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A9" w:rsidRPr="00F11921" w:rsidRDefault="00564AA9" w:rsidP="00564AA9">
      <w:pPr>
        <w:jc w:val="center"/>
        <w:rPr>
          <w:b/>
        </w:rPr>
      </w:pPr>
      <w:r>
        <w:rPr>
          <w:b/>
        </w:rPr>
        <w:t>P</w:t>
      </w:r>
      <w:r w:rsidRPr="00F11921">
        <w:rPr>
          <w:b/>
        </w:rPr>
        <w:t>ontos para provas de concurso público</w:t>
      </w:r>
      <w:bookmarkStart w:id="0" w:name="_GoBack"/>
      <w:bookmarkEnd w:id="0"/>
    </w:p>
    <w:p w:rsidR="00564AA9" w:rsidRPr="00F11921" w:rsidRDefault="00564AA9" w:rsidP="00564AA9">
      <w:pPr>
        <w:rPr>
          <w:b/>
        </w:rPr>
      </w:pPr>
      <w:r w:rsidRPr="00F11921">
        <w:rPr>
          <w:b/>
        </w:rPr>
        <w:t>Área: História das Relações Internacionais e da Política Externa Brasileira</w:t>
      </w:r>
    </w:p>
    <w:p w:rsidR="00564AA9" w:rsidRDefault="00564AA9" w:rsidP="00564AA9"/>
    <w:p w:rsidR="00564AA9" w:rsidRDefault="00564AA9" w:rsidP="00564AA9">
      <w:pPr>
        <w:pStyle w:val="PargrafodaLista"/>
        <w:numPr>
          <w:ilvl w:val="0"/>
          <w:numId w:val="1"/>
        </w:numPr>
      </w:pPr>
      <w:r>
        <w:t>Impérios ibéricos e a inserção do Brasil colonial no Atlântico Sul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 xml:space="preserve">A criação do moderno sistema internacional europeu: da paz de </w:t>
      </w:r>
      <w:proofErr w:type="spellStart"/>
      <w:r>
        <w:t>Westfália</w:t>
      </w:r>
      <w:proofErr w:type="spellEnd"/>
      <w:r>
        <w:t xml:space="preserve"> ao congresso de Viena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Liberalismo, livre comércio e abolicionismo no século XIX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A inserção do Brasil imperial na América Latina e no Atlântico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O colonialismo europeu na África e na Ásia nos séculos XIX e XX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 xml:space="preserve">As duas grandes guerras do século XX e a emergência da ordem internacional bipolar 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A crise dos impérios coloniais, o afro-</w:t>
      </w:r>
      <w:proofErr w:type="spellStart"/>
      <w:r>
        <w:t>asiatismo</w:t>
      </w:r>
      <w:proofErr w:type="spellEnd"/>
      <w:r>
        <w:t xml:space="preserve"> e o terceiro-mundismo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A diplomacia brasileira no século XX: unilateralismo e multilateralismo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A China como potência internacional: economia e diplomacia</w:t>
      </w:r>
    </w:p>
    <w:p w:rsidR="00564AA9" w:rsidRDefault="00564AA9" w:rsidP="00564AA9">
      <w:pPr>
        <w:pStyle w:val="PargrafodaLista"/>
        <w:numPr>
          <w:ilvl w:val="0"/>
          <w:numId w:val="1"/>
        </w:numPr>
      </w:pPr>
      <w:r>
        <w:t>O paradigma da cooperação Sul-Sul e a inserção do Brasil no Sul Global</w:t>
      </w:r>
    </w:p>
    <w:p w:rsidR="00867DCF" w:rsidRDefault="00867DCF"/>
    <w:p w:rsidR="00564AA9" w:rsidRDefault="00564AA9"/>
    <w:p w:rsidR="00564AA9" w:rsidRDefault="00564AA9" w:rsidP="00564AA9">
      <w:pPr>
        <w:jc w:val="center"/>
      </w:pPr>
      <w:r>
        <w:t>Alexandre Almeida Marcussi</w:t>
      </w:r>
    </w:p>
    <w:p w:rsidR="00564AA9" w:rsidRDefault="00564AA9" w:rsidP="00564AA9">
      <w:pPr>
        <w:jc w:val="center"/>
      </w:pPr>
      <w:r>
        <w:t>Chefe do Departamento de História</w:t>
      </w:r>
    </w:p>
    <w:p w:rsidR="00564AA9" w:rsidRDefault="00564AA9" w:rsidP="00564AA9">
      <w:pPr>
        <w:jc w:val="center"/>
      </w:pPr>
      <w:r>
        <w:t>FAFICH/UFMG</w:t>
      </w:r>
    </w:p>
    <w:sectPr w:rsidR="00564AA9" w:rsidSect="00573CB9">
      <w:headerReference w:type="default" r:id="rId8"/>
      <w:footerReference w:type="default" r:id="rId9"/>
      <w:pgSz w:w="11906" w:h="16838"/>
      <w:pgMar w:top="1417" w:right="1701" w:bottom="1417" w:left="1701" w:header="8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6B" w:rsidRDefault="002E176B" w:rsidP="000546F9">
      <w:pPr>
        <w:spacing w:line="240" w:lineRule="auto"/>
      </w:pPr>
      <w:r>
        <w:separator/>
      </w:r>
    </w:p>
  </w:endnote>
  <w:endnote w:type="continuationSeparator" w:id="0">
    <w:p w:rsidR="002E176B" w:rsidRDefault="002E176B" w:rsidP="0005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CF" w:rsidRPr="00D20D0A" w:rsidRDefault="00867DCF" w:rsidP="00867DCF">
    <w:pPr>
      <w:pStyle w:val="Cabealho2"/>
      <w:rPr>
        <w:rFonts w:ascii="Cambria" w:hAnsi="Cambria"/>
        <w:b w:val="0"/>
        <w:sz w:val="16"/>
        <w:szCs w:val="16"/>
      </w:rPr>
    </w:pPr>
    <w:r w:rsidRPr="00D20D0A">
      <w:rPr>
        <w:rFonts w:ascii="Cambria" w:hAnsi="Cambria"/>
        <w:b w:val="0"/>
        <w:sz w:val="16"/>
        <w:szCs w:val="16"/>
      </w:rPr>
      <w:t>Avenida Antônio Carlos, 6.627 – Pampulha, CEP 31270 – 901 – BELO HORIZONTE – MG, Sala 4134, 4º Andar.</w:t>
    </w:r>
  </w:p>
  <w:p w:rsidR="00867DCF" w:rsidRDefault="00867DCF" w:rsidP="00867DCF">
    <w:pPr>
      <w:spacing w:line="240" w:lineRule="auto"/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>Fone: (31) 34095045</w:t>
    </w:r>
  </w:p>
  <w:p w:rsidR="00867DCF" w:rsidRPr="00867DCF" w:rsidRDefault="00867DCF" w:rsidP="00867DCF">
    <w:pPr>
      <w:spacing w:line="240" w:lineRule="auto"/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 xml:space="preserve">E-mail: </w:t>
    </w:r>
    <w:hyperlink r:id="rId1" w:history="1">
      <w:r w:rsidRPr="00D20D0A">
        <w:rPr>
          <w:rStyle w:val="Hiperligao"/>
          <w:rFonts w:ascii="Cambria" w:hAnsi="Cambria"/>
          <w:sz w:val="16"/>
          <w:szCs w:val="16"/>
        </w:rPr>
        <w:t xml:space="preserve"> his@fafich.ufmg.br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6B" w:rsidRDefault="002E176B" w:rsidP="000546F9">
      <w:pPr>
        <w:spacing w:line="240" w:lineRule="auto"/>
      </w:pPr>
      <w:r>
        <w:separator/>
      </w:r>
    </w:p>
  </w:footnote>
  <w:footnote w:type="continuationSeparator" w:id="0">
    <w:p w:rsidR="002E176B" w:rsidRDefault="002E176B" w:rsidP="0005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2440"/>
    </w:tblGrid>
    <w:tr w:rsidR="00867DCF" w:rsidTr="00A42C97">
      <w:tc>
        <w:tcPr>
          <w:tcW w:w="6204" w:type="dxa"/>
        </w:tcPr>
        <w:p w:rsidR="00867DCF" w:rsidRDefault="00867DCF" w:rsidP="00A42C97">
          <w:r>
            <w:rPr>
              <w:noProof/>
              <w:lang w:eastAsia="pt-BR"/>
            </w:rPr>
            <w:drawing>
              <wp:inline distT="0" distB="0" distL="0" distR="0" wp14:anchorId="17545499" wp14:editId="193E3E03">
                <wp:extent cx="1529851" cy="1177747"/>
                <wp:effectExtent l="0" t="0" r="0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943" cy="11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</w:tcPr>
        <w:p w:rsidR="00867DCF" w:rsidRPr="00867DCF" w:rsidRDefault="00867DCF" w:rsidP="00A42C97">
          <w:pPr>
            <w:jc w:val="right"/>
            <w:rPr>
              <w:rFonts w:ascii="Candara" w:hAnsi="Candara"/>
              <w:sz w:val="20"/>
              <w:szCs w:val="20"/>
            </w:rPr>
          </w:pPr>
          <w:r w:rsidRPr="00867DCF">
            <w:rPr>
              <w:rFonts w:ascii="Candara" w:hAnsi="Candara"/>
              <w:sz w:val="20"/>
              <w:szCs w:val="20"/>
            </w:rPr>
            <w:t>Departamento de História</w:t>
          </w:r>
        </w:p>
        <w:p w:rsidR="00867DCF" w:rsidRDefault="00867DCF" w:rsidP="00A42C97">
          <w:pPr>
            <w:jc w:val="right"/>
          </w:pPr>
          <w:r w:rsidRPr="00867DCF">
            <w:rPr>
              <w:rFonts w:ascii="Candara" w:hAnsi="Candara"/>
              <w:sz w:val="20"/>
              <w:szCs w:val="20"/>
            </w:rPr>
            <w:t>FAFICH - UFMG</w:t>
          </w:r>
        </w:p>
      </w:tc>
    </w:tr>
  </w:tbl>
  <w:p w:rsidR="00867DCF" w:rsidRDefault="00867DCF">
    <w:pPr>
      <w:pStyle w:val="Cabealho"/>
    </w:pPr>
  </w:p>
  <w:p w:rsidR="000546F9" w:rsidRDefault="000546F9">
    <w:pPr>
      <w:pStyle w:val="Cabealho"/>
    </w:pPr>
  </w:p>
  <w:p w:rsidR="00573CB9" w:rsidRDefault="00573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D7"/>
    <w:multiLevelType w:val="hybridMultilevel"/>
    <w:tmpl w:val="A000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9"/>
    <w:rsid w:val="000546F9"/>
    <w:rsid w:val="002E176B"/>
    <w:rsid w:val="004C0817"/>
    <w:rsid w:val="00564AA9"/>
    <w:rsid w:val="00573CB9"/>
    <w:rsid w:val="006B14A7"/>
    <w:rsid w:val="00867DCF"/>
    <w:rsid w:val="009A58D4"/>
    <w:rsid w:val="00B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F6D014-25E8-4D51-AB53-93673A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A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abealho2">
    <w:name w:val="heading 2"/>
    <w:basedOn w:val="Normal"/>
    <w:next w:val="Normal"/>
    <w:link w:val="Cabealho2Carter"/>
    <w:qFormat/>
    <w:rsid w:val="00867DCF"/>
    <w:pPr>
      <w:keepNext/>
      <w:spacing w:line="240" w:lineRule="auto"/>
      <w:jc w:val="center"/>
      <w:outlineLvl w:val="1"/>
    </w:pPr>
    <w:rPr>
      <w:rFonts w:eastAsia="Times New Roman" w:cs="Times New Roman"/>
      <w:b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546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46F9"/>
  </w:style>
  <w:style w:type="paragraph" w:styleId="Rodap">
    <w:name w:val="footer"/>
    <w:basedOn w:val="Normal"/>
    <w:link w:val="RodapCarter"/>
    <w:uiPriority w:val="99"/>
    <w:unhideWhenUsed/>
    <w:rsid w:val="000546F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46F9"/>
  </w:style>
  <w:style w:type="paragraph" w:styleId="Textodebalo">
    <w:name w:val="Balloon Text"/>
    <w:basedOn w:val="Normal"/>
    <w:link w:val="TextodebaloCarter"/>
    <w:uiPriority w:val="99"/>
    <w:semiHidden/>
    <w:unhideWhenUsed/>
    <w:rsid w:val="00054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6F9"/>
    <w:rPr>
      <w:rFonts w:ascii="Tahoma" w:hAnsi="Tahoma" w:cs="Tahoma"/>
      <w:sz w:val="16"/>
      <w:szCs w:val="16"/>
    </w:rPr>
  </w:style>
  <w:style w:type="character" w:styleId="Hiperligao">
    <w:name w:val="Hyperlink"/>
    <w:rsid w:val="000546F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8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867DC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t@fafich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cretaria\Modelos%20Word\modelo-oficio-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C41C-2616-4C33-96EC-7D12189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modelo-oficio-2017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José Maria</cp:lastModifiedBy>
  <cp:revision>2</cp:revision>
  <cp:lastPrinted>2017-05-22T19:08:00Z</cp:lastPrinted>
  <dcterms:created xsi:type="dcterms:W3CDTF">2019-07-03T17:29:00Z</dcterms:created>
  <dcterms:modified xsi:type="dcterms:W3CDTF">2019-07-03T17:29:00Z</dcterms:modified>
</cp:coreProperties>
</file>