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C39C2" w:rsidRDefault="00EF6A39" w:rsidP="001702B5">
      <w:pPr>
        <w:shd w:val="clear" w:color="auto" w:fill="BDD6EE" w:themeFill="accent1" w:themeFillTint="66"/>
        <w:rPr>
          <w:sz w:val="160"/>
          <w:szCs w:val="160"/>
        </w:rPr>
      </w:pPr>
      <w:r w:rsidRPr="005C39C2">
        <w:rPr>
          <w:sz w:val="160"/>
          <w:szCs w:val="160"/>
        </w:rPr>
        <w:t xml:space="preserve">MUDANÇAS E </w:t>
      </w:r>
      <w:r w:rsidR="005C39C2" w:rsidRPr="005C39C2">
        <w:rPr>
          <w:sz w:val="160"/>
          <w:szCs w:val="160"/>
        </w:rPr>
        <w:t>N</w:t>
      </w:r>
      <w:r w:rsidRPr="005C39C2">
        <w:rPr>
          <w:sz w:val="160"/>
          <w:szCs w:val="160"/>
        </w:rPr>
        <w:t>OVIDADES</w:t>
      </w:r>
    </w:p>
    <w:p w:rsidR="007B6CFE" w:rsidRPr="005C39C2" w:rsidRDefault="00EF6A39" w:rsidP="001702B5">
      <w:pPr>
        <w:shd w:val="clear" w:color="auto" w:fill="BDD6EE" w:themeFill="accent1" w:themeFillTint="66"/>
        <w:rPr>
          <w:sz w:val="160"/>
          <w:szCs w:val="160"/>
        </w:rPr>
      </w:pPr>
      <w:r w:rsidRPr="005C39C2">
        <w:rPr>
          <w:sz w:val="160"/>
          <w:szCs w:val="160"/>
        </w:rPr>
        <w:t xml:space="preserve"> DO </w:t>
      </w:r>
      <w:r w:rsidR="005C39C2">
        <w:rPr>
          <w:sz w:val="160"/>
          <w:szCs w:val="160"/>
        </w:rPr>
        <w:t xml:space="preserve"> </w:t>
      </w:r>
      <w:r w:rsidRPr="005C39C2">
        <w:rPr>
          <w:sz w:val="160"/>
          <w:szCs w:val="160"/>
        </w:rPr>
        <w:t>SISTEMA PGC</w:t>
      </w:r>
    </w:p>
    <w:p w:rsidR="00EF6A39" w:rsidRDefault="00EF6A39">
      <w:pPr>
        <w:rPr>
          <w:sz w:val="144"/>
          <w:szCs w:val="144"/>
        </w:rPr>
      </w:pPr>
    </w:p>
    <w:p w:rsidR="00EF6A39" w:rsidRPr="005C39C2" w:rsidRDefault="00EF6A39" w:rsidP="005C39C2">
      <w:pPr>
        <w:shd w:val="clear" w:color="auto" w:fill="BDD6EE" w:themeFill="accent1" w:themeFillTint="66"/>
        <w:rPr>
          <w:sz w:val="48"/>
          <w:szCs w:val="48"/>
        </w:rPr>
      </w:pPr>
      <w:r w:rsidRPr="005C39C2">
        <w:rPr>
          <w:b/>
          <w:sz w:val="48"/>
          <w:szCs w:val="48"/>
        </w:rPr>
        <w:lastRenderedPageBreak/>
        <w:t>Fundamentação</w:t>
      </w:r>
      <w:r w:rsidRPr="005C39C2">
        <w:rPr>
          <w:sz w:val="48"/>
          <w:szCs w:val="48"/>
        </w:rPr>
        <w:t xml:space="preserve"> </w:t>
      </w:r>
      <w:r w:rsidRPr="005C39C2">
        <w:rPr>
          <w:b/>
          <w:sz w:val="48"/>
          <w:szCs w:val="48"/>
        </w:rPr>
        <w:t>Legal</w:t>
      </w:r>
    </w:p>
    <w:p w:rsidR="00EF6A39" w:rsidRPr="00AA2F93" w:rsidRDefault="00EF6A39">
      <w:pPr>
        <w:rPr>
          <w:sz w:val="32"/>
          <w:szCs w:val="32"/>
        </w:rPr>
      </w:pPr>
      <w:r w:rsidRPr="00AA2F93">
        <w:rPr>
          <w:sz w:val="32"/>
          <w:szCs w:val="32"/>
        </w:rPr>
        <w:t xml:space="preserve"> Lei 14.133/2021</w:t>
      </w:r>
    </w:p>
    <w:p w:rsidR="00EF6A39" w:rsidRPr="00AA2F93" w:rsidRDefault="00EF6A39">
      <w:pPr>
        <w:rPr>
          <w:sz w:val="32"/>
          <w:szCs w:val="32"/>
        </w:rPr>
      </w:pPr>
      <w:r w:rsidRPr="00AA2F93">
        <w:rPr>
          <w:sz w:val="32"/>
          <w:szCs w:val="32"/>
        </w:rPr>
        <w:t xml:space="preserve"> </w:t>
      </w:r>
      <w:r w:rsidRPr="00AA2F93">
        <w:rPr>
          <w:b/>
          <w:sz w:val="32"/>
          <w:szCs w:val="32"/>
        </w:rPr>
        <w:t>Art. 12</w:t>
      </w:r>
      <w:r w:rsidRPr="00AA2F93">
        <w:rPr>
          <w:sz w:val="32"/>
          <w:szCs w:val="32"/>
        </w:rPr>
        <w:t>. No processo licitatório, observar-se-á o seguinte:</w:t>
      </w:r>
    </w:p>
    <w:p w:rsidR="00EF6A39" w:rsidRPr="00AA2F93" w:rsidRDefault="00EF6A39" w:rsidP="001702B5">
      <w:pPr>
        <w:jc w:val="both"/>
        <w:rPr>
          <w:sz w:val="32"/>
          <w:szCs w:val="32"/>
        </w:rPr>
      </w:pPr>
      <w:r w:rsidRPr="00AA2F93">
        <w:rPr>
          <w:sz w:val="32"/>
          <w:szCs w:val="32"/>
        </w:rPr>
        <w:t xml:space="preserve"> VII - a partir de documentos de </w:t>
      </w:r>
      <w:r w:rsidRPr="00AA2F93">
        <w:rPr>
          <w:b/>
          <w:sz w:val="32"/>
          <w:szCs w:val="32"/>
        </w:rPr>
        <w:t>formalização de demandas</w:t>
      </w:r>
      <w:r w:rsidRPr="00AA2F93">
        <w:rPr>
          <w:sz w:val="32"/>
          <w:szCs w:val="32"/>
        </w:rPr>
        <w:t xml:space="preserve">, os órgãos responsáveis pelo planejamento de cada ente federativo poderão, na forma de regulamento, elaborar </w:t>
      </w:r>
      <w:r w:rsidRPr="00AA2F93">
        <w:rPr>
          <w:b/>
          <w:sz w:val="32"/>
          <w:szCs w:val="32"/>
        </w:rPr>
        <w:t>plano de contratações anual</w:t>
      </w:r>
      <w:r w:rsidRPr="00AA2F93">
        <w:rPr>
          <w:sz w:val="32"/>
          <w:szCs w:val="32"/>
        </w:rPr>
        <w:t xml:space="preserve">, com o objetivo </w:t>
      </w:r>
      <w:r w:rsidRPr="00AA2F93">
        <w:rPr>
          <w:color w:val="FF0000"/>
          <w:sz w:val="32"/>
          <w:szCs w:val="32"/>
        </w:rPr>
        <w:t xml:space="preserve">de racionalizar as contratações </w:t>
      </w:r>
      <w:r w:rsidRPr="00AA2F93">
        <w:rPr>
          <w:sz w:val="32"/>
          <w:szCs w:val="32"/>
        </w:rPr>
        <w:t>dos órgãos e entidades sob</w:t>
      </w:r>
      <w:r w:rsidR="001702B5">
        <w:rPr>
          <w:sz w:val="32"/>
          <w:szCs w:val="32"/>
        </w:rPr>
        <w:t xml:space="preserve"> </w:t>
      </w:r>
      <w:r w:rsidRPr="00AA2F93">
        <w:rPr>
          <w:sz w:val="32"/>
          <w:szCs w:val="32"/>
        </w:rPr>
        <w:t xml:space="preserve">sua competência, garantir o </w:t>
      </w:r>
      <w:r w:rsidRPr="00AA2F93">
        <w:rPr>
          <w:color w:val="FF0000"/>
          <w:sz w:val="32"/>
          <w:szCs w:val="32"/>
        </w:rPr>
        <w:t xml:space="preserve">alinhamento com o seu planejamento estratégico </w:t>
      </w:r>
      <w:r w:rsidRPr="00AA2F93">
        <w:rPr>
          <w:sz w:val="32"/>
          <w:szCs w:val="32"/>
        </w:rPr>
        <w:t xml:space="preserve">e subsidiar a </w:t>
      </w:r>
      <w:r w:rsidRPr="00AA2F93">
        <w:rPr>
          <w:b/>
          <w:color w:val="FF0000"/>
          <w:sz w:val="32"/>
          <w:szCs w:val="32"/>
        </w:rPr>
        <w:t>elaboração</w:t>
      </w:r>
      <w:r w:rsidRPr="00AA2F93">
        <w:rPr>
          <w:sz w:val="32"/>
          <w:szCs w:val="32"/>
        </w:rPr>
        <w:t xml:space="preserve"> das respectivas </w:t>
      </w:r>
      <w:r w:rsidRPr="00AA2F93">
        <w:rPr>
          <w:color w:val="FF0000"/>
          <w:sz w:val="32"/>
          <w:szCs w:val="32"/>
        </w:rPr>
        <w:t>leis orçamentárias</w:t>
      </w:r>
      <w:r w:rsidRPr="00AA2F93">
        <w:rPr>
          <w:sz w:val="32"/>
          <w:szCs w:val="32"/>
        </w:rPr>
        <w:t xml:space="preserve">. </w:t>
      </w:r>
    </w:p>
    <w:p w:rsidR="00EF6A39" w:rsidRPr="00AA2F93" w:rsidRDefault="00EF6A39" w:rsidP="001702B5">
      <w:pPr>
        <w:jc w:val="both"/>
        <w:rPr>
          <w:sz w:val="32"/>
          <w:szCs w:val="32"/>
        </w:rPr>
      </w:pPr>
      <w:r w:rsidRPr="00AA2F93">
        <w:rPr>
          <w:sz w:val="32"/>
          <w:szCs w:val="32"/>
        </w:rPr>
        <w:t xml:space="preserve">§ 1º O plano de contratações anual de que trata o inciso VII do caput deste artigo deverá ser </w:t>
      </w:r>
      <w:r w:rsidRPr="00AA2F93">
        <w:rPr>
          <w:b/>
          <w:sz w:val="32"/>
          <w:szCs w:val="32"/>
        </w:rPr>
        <w:t>divulgado</w:t>
      </w:r>
      <w:r w:rsidRPr="00AA2F93">
        <w:rPr>
          <w:sz w:val="32"/>
          <w:szCs w:val="32"/>
        </w:rPr>
        <w:t xml:space="preserve"> e mantido </w:t>
      </w:r>
      <w:r w:rsidRPr="00AA2F93">
        <w:rPr>
          <w:b/>
          <w:sz w:val="32"/>
          <w:szCs w:val="32"/>
        </w:rPr>
        <w:t>à disposição do público em sítio eletrônico oficial</w:t>
      </w:r>
      <w:r w:rsidRPr="00AA2F93">
        <w:rPr>
          <w:sz w:val="32"/>
          <w:szCs w:val="32"/>
        </w:rPr>
        <w:t xml:space="preserve"> e será </w:t>
      </w:r>
      <w:r w:rsidRPr="00AA2F93">
        <w:rPr>
          <w:color w:val="FF0000"/>
          <w:sz w:val="32"/>
          <w:szCs w:val="32"/>
        </w:rPr>
        <w:t>observado</w:t>
      </w:r>
      <w:r w:rsidRPr="00AA2F93">
        <w:rPr>
          <w:sz w:val="32"/>
          <w:szCs w:val="32"/>
        </w:rPr>
        <w:t xml:space="preserve"> pelo ente federativo na </w:t>
      </w:r>
      <w:r w:rsidRPr="00AA2F93">
        <w:rPr>
          <w:color w:val="FF0000"/>
          <w:sz w:val="32"/>
          <w:szCs w:val="32"/>
        </w:rPr>
        <w:t xml:space="preserve">realização de licitações </w:t>
      </w:r>
      <w:r w:rsidRPr="00AA2F93">
        <w:rPr>
          <w:sz w:val="32"/>
          <w:szCs w:val="32"/>
        </w:rPr>
        <w:t>e na execução dos contratos.</w:t>
      </w:r>
    </w:p>
    <w:p w:rsidR="00EF6A39" w:rsidRPr="00AA2F93" w:rsidRDefault="00EF6A39" w:rsidP="001702B5">
      <w:pPr>
        <w:jc w:val="both"/>
        <w:rPr>
          <w:sz w:val="32"/>
          <w:szCs w:val="32"/>
        </w:rPr>
      </w:pPr>
    </w:p>
    <w:p w:rsidR="00EF6A39" w:rsidRPr="00AA2F93" w:rsidRDefault="00EF6A39" w:rsidP="001702B5">
      <w:pPr>
        <w:jc w:val="both"/>
        <w:rPr>
          <w:sz w:val="32"/>
          <w:szCs w:val="32"/>
        </w:rPr>
      </w:pPr>
      <w:r w:rsidRPr="00AA2F93">
        <w:rPr>
          <w:b/>
          <w:sz w:val="32"/>
          <w:szCs w:val="32"/>
        </w:rPr>
        <w:t xml:space="preserve">Art. 18.  </w:t>
      </w:r>
      <w:r w:rsidRPr="00AA2F93">
        <w:rPr>
          <w:sz w:val="32"/>
          <w:szCs w:val="32"/>
        </w:rPr>
        <w:t>A fase preparatória do processo licitatório é caracterizada pelo planejamento e deve</w:t>
      </w:r>
      <w:r w:rsidR="001702B5">
        <w:rPr>
          <w:sz w:val="32"/>
          <w:szCs w:val="32"/>
        </w:rPr>
        <w:t xml:space="preserve"> </w:t>
      </w:r>
      <w:r w:rsidRPr="00AA2F93">
        <w:rPr>
          <w:sz w:val="32"/>
          <w:szCs w:val="32"/>
        </w:rPr>
        <w:t xml:space="preserve">compatibilizar-se com o plano de contratações anual de que trata o inciso VII do caput do art. 12desta Lei (...) </w:t>
      </w:r>
    </w:p>
    <w:p w:rsidR="00EF6A39" w:rsidRPr="00AA2F93" w:rsidRDefault="00EF6A39">
      <w:pPr>
        <w:rPr>
          <w:sz w:val="32"/>
          <w:szCs w:val="32"/>
        </w:rPr>
      </w:pPr>
      <w:r w:rsidRPr="00AA2F93">
        <w:rPr>
          <w:sz w:val="32"/>
          <w:szCs w:val="32"/>
        </w:rPr>
        <w:t xml:space="preserve">§ 1º O </w:t>
      </w:r>
      <w:r w:rsidRPr="00AA2F93">
        <w:rPr>
          <w:color w:val="FF0000"/>
          <w:sz w:val="32"/>
          <w:szCs w:val="32"/>
        </w:rPr>
        <w:t xml:space="preserve">estudo técnico preliminar </w:t>
      </w:r>
      <w:r w:rsidRPr="00AA2F93">
        <w:rPr>
          <w:sz w:val="32"/>
          <w:szCs w:val="32"/>
        </w:rPr>
        <w:t>a que se refere o inciso I do caput deste artigo deverá evidenciar</w:t>
      </w:r>
      <w:r w:rsidR="001702B5">
        <w:rPr>
          <w:sz w:val="32"/>
          <w:szCs w:val="32"/>
        </w:rPr>
        <w:t xml:space="preserve"> </w:t>
      </w:r>
      <w:r w:rsidRPr="00AA2F93">
        <w:rPr>
          <w:sz w:val="32"/>
          <w:szCs w:val="32"/>
        </w:rPr>
        <w:t>o problema a ser resolvido e a sua melhor solução, de modo a permitir a avaliação da viabilidade</w:t>
      </w:r>
      <w:r w:rsidR="001702B5">
        <w:rPr>
          <w:sz w:val="32"/>
          <w:szCs w:val="32"/>
        </w:rPr>
        <w:t xml:space="preserve"> </w:t>
      </w:r>
      <w:r w:rsidRPr="00AA2F93">
        <w:rPr>
          <w:sz w:val="32"/>
          <w:szCs w:val="32"/>
        </w:rPr>
        <w:t>técnica e econômica da contratação, e conterá os seguintes elementos:</w:t>
      </w:r>
    </w:p>
    <w:p w:rsidR="00EF6A39" w:rsidRPr="00AA2F93" w:rsidRDefault="00EF6A39" w:rsidP="001702B5">
      <w:pPr>
        <w:jc w:val="both"/>
        <w:rPr>
          <w:sz w:val="32"/>
          <w:szCs w:val="32"/>
        </w:rPr>
      </w:pPr>
      <w:r w:rsidRPr="00AA2F93">
        <w:rPr>
          <w:sz w:val="32"/>
          <w:szCs w:val="32"/>
        </w:rPr>
        <w:lastRenderedPageBreak/>
        <w:t xml:space="preserve"> II - </w:t>
      </w:r>
      <w:r w:rsidRPr="00AA2F93">
        <w:rPr>
          <w:color w:val="FF0000"/>
          <w:sz w:val="32"/>
          <w:szCs w:val="32"/>
        </w:rPr>
        <w:t>demonstração da previsão da contratação no plano de contratações anual</w:t>
      </w:r>
      <w:r w:rsidRPr="00AA2F93">
        <w:rPr>
          <w:sz w:val="32"/>
          <w:szCs w:val="32"/>
        </w:rPr>
        <w:t>, sempre que</w:t>
      </w:r>
      <w:r w:rsidR="001702B5">
        <w:rPr>
          <w:sz w:val="32"/>
          <w:szCs w:val="32"/>
        </w:rPr>
        <w:t xml:space="preserve"> </w:t>
      </w:r>
      <w:r w:rsidRPr="00AA2F93">
        <w:rPr>
          <w:sz w:val="32"/>
          <w:szCs w:val="32"/>
        </w:rPr>
        <w:t>elaborado, de modo a indicar o seu alinhamento com o planejamento da Administração;</w:t>
      </w:r>
    </w:p>
    <w:p w:rsidR="00EF6A39" w:rsidRDefault="00EF6A39"/>
    <w:p w:rsidR="00EF6A39" w:rsidRPr="005C39C2" w:rsidRDefault="00EF6A39" w:rsidP="005C39C2">
      <w:pPr>
        <w:shd w:val="clear" w:color="auto" w:fill="BDD6EE" w:themeFill="accent1" w:themeFillTint="66"/>
        <w:rPr>
          <w:b/>
          <w:sz w:val="48"/>
          <w:szCs w:val="48"/>
        </w:rPr>
      </w:pPr>
      <w:r w:rsidRPr="005C39C2">
        <w:rPr>
          <w:b/>
          <w:sz w:val="48"/>
          <w:szCs w:val="48"/>
        </w:rPr>
        <w:t>Atores do PGC</w:t>
      </w:r>
    </w:p>
    <w:p w:rsidR="00EF6A39" w:rsidRDefault="00EF6A39">
      <w:pPr>
        <w:rPr>
          <w:b/>
          <w:sz w:val="40"/>
          <w:szCs w:val="40"/>
        </w:rPr>
      </w:pPr>
    </w:p>
    <w:p w:rsidR="00EF6A39" w:rsidRDefault="005C39C2">
      <w:pPr>
        <w:rPr>
          <w:b/>
          <w:sz w:val="40"/>
          <w:szCs w:val="40"/>
        </w:rPr>
      </w:pPr>
      <w:r>
        <w:rPr>
          <w:noProof/>
          <w:lang w:eastAsia="pt-BR"/>
        </w:rPr>
        <w:drawing>
          <wp:inline distT="0" distB="0" distL="0" distR="0" wp14:anchorId="2D44971E" wp14:editId="2D09D46A">
            <wp:extent cx="8646566" cy="2527677"/>
            <wp:effectExtent l="0" t="0" r="2540" b="635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672975" cy="2535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39C2" w:rsidRDefault="005C39C2">
      <w:pPr>
        <w:rPr>
          <w:b/>
          <w:sz w:val="40"/>
          <w:szCs w:val="40"/>
        </w:rPr>
      </w:pPr>
    </w:p>
    <w:p w:rsidR="005C39C2" w:rsidRPr="00AA2F93" w:rsidRDefault="005C39C2">
      <w:pPr>
        <w:rPr>
          <w:sz w:val="32"/>
          <w:szCs w:val="32"/>
        </w:rPr>
      </w:pPr>
      <w:r w:rsidRPr="00AA2F93">
        <w:rPr>
          <w:sz w:val="32"/>
          <w:szCs w:val="32"/>
        </w:rPr>
        <w:t xml:space="preserve">Conforme o disposto no Decreto 10.947/2022, art. 2ª, consideram-se: </w:t>
      </w:r>
    </w:p>
    <w:p w:rsidR="005C39C2" w:rsidRPr="00AA2F93" w:rsidRDefault="005C39C2" w:rsidP="001702B5">
      <w:pPr>
        <w:jc w:val="both"/>
        <w:rPr>
          <w:sz w:val="32"/>
          <w:szCs w:val="32"/>
        </w:rPr>
      </w:pPr>
      <w:r w:rsidRPr="00AA2F93">
        <w:rPr>
          <w:sz w:val="32"/>
          <w:szCs w:val="32"/>
        </w:rPr>
        <w:lastRenderedPageBreak/>
        <w:t xml:space="preserve">II - </w:t>
      </w:r>
      <w:r w:rsidRPr="00AA2F93">
        <w:rPr>
          <w:b/>
          <w:sz w:val="32"/>
          <w:szCs w:val="32"/>
        </w:rPr>
        <w:t xml:space="preserve">requisitante </w:t>
      </w:r>
      <w:r w:rsidRPr="00AA2F93">
        <w:rPr>
          <w:sz w:val="32"/>
          <w:szCs w:val="32"/>
        </w:rPr>
        <w:t xml:space="preserve">- agente ou unidade responsável por identificar a necessidade de contratação de bens, serviços e obras e requerê-la; </w:t>
      </w:r>
    </w:p>
    <w:p w:rsidR="005C39C2" w:rsidRPr="00AA2F93" w:rsidRDefault="005C39C2" w:rsidP="001702B5">
      <w:pPr>
        <w:jc w:val="both"/>
        <w:rPr>
          <w:sz w:val="32"/>
          <w:szCs w:val="32"/>
        </w:rPr>
      </w:pPr>
      <w:r w:rsidRPr="00AA2F93">
        <w:rPr>
          <w:sz w:val="32"/>
          <w:szCs w:val="32"/>
        </w:rPr>
        <w:t xml:space="preserve">III </w:t>
      </w:r>
      <w:r w:rsidRPr="00AA2F93">
        <w:rPr>
          <w:b/>
          <w:sz w:val="32"/>
          <w:szCs w:val="32"/>
        </w:rPr>
        <w:t>- área técnica</w:t>
      </w:r>
      <w:r w:rsidRPr="00AA2F93">
        <w:rPr>
          <w:sz w:val="32"/>
          <w:szCs w:val="32"/>
        </w:rPr>
        <w:t xml:space="preserve"> - agente ou unidade com conhecimento técnico-operacional sobre o objeto demandado, responsável por analisar o documento de formalização de demanda, e promover a agregação de valor e a compilação de necessidades de mesma natureza; </w:t>
      </w:r>
    </w:p>
    <w:p w:rsidR="005C39C2" w:rsidRPr="00AA2F93" w:rsidRDefault="005C39C2" w:rsidP="001702B5">
      <w:pPr>
        <w:jc w:val="center"/>
        <w:rPr>
          <w:b/>
          <w:color w:val="FF0000"/>
          <w:sz w:val="32"/>
          <w:szCs w:val="32"/>
        </w:rPr>
      </w:pPr>
      <w:r w:rsidRPr="00AA2F93">
        <w:rPr>
          <w:b/>
          <w:color w:val="FF0000"/>
          <w:sz w:val="32"/>
          <w:szCs w:val="32"/>
        </w:rPr>
        <w:t>Importante!</w:t>
      </w:r>
    </w:p>
    <w:p w:rsidR="005C39C2" w:rsidRPr="00AA2F93" w:rsidRDefault="005C39C2" w:rsidP="001702B5">
      <w:pPr>
        <w:jc w:val="both"/>
        <w:rPr>
          <w:sz w:val="32"/>
          <w:szCs w:val="32"/>
        </w:rPr>
      </w:pPr>
      <w:r w:rsidRPr="00AA2F93">
        <w:rPr>
          <w:sz w:val="32"/>
          <w:szCs w:val="32"/>
        </w:rPr>
        <w:t xml:space="preserve"> § 1º Os papéis de requisitante e de área técnica poderão ser exercidos pelo </w:t>
      </w:r>
      <w:r w:rsidRPr="00AA2F93">
        <w:rPr>
          <w:b/>
          <w:color w:val="FF0000"/>
          <w:sz w:val="32"/>
          <w:szCs w:val="32"/>
        </w:rPr>
        <w:t>mesmo agente</w:t>
      </w:r>
      <w:r w:rsidRPr="00AA2F93">
        <w:rPr>
          <w:color w:val="FF0000"/>
          <w:sz w:val="32"/>
          <w:szCs w:val="32"/>
        </w:rPr>
        <w:t xml:space="preserve"> </w:t>
      </w:r>
      <w:r w:rsidRPr="00AA2F93">
        <w:rPr>
          <w:b/>
          <w:color w:val="FF0000"/>
          <w:sz w:val="32"/>
          <w:szCs w:val="32"/>
        </w:rPr>
        <w:t>público ou unidade</w:t>
      </w:r>
      <w:r w:rsidRPr="00AA2F93">
        <w:rPr>
          <w:sz w:val="32"/>
          <w:szCs w:val="32"/>
        </w:rPr>
        <w:t>, desde que, no exercício dessas atribuições, detenha conhecimento técnico-operacional sobre o objeto demandado, observado o disposto no inciso III do caput.</w:t>
      </w:r>
    </w:p>
    <w:p w:rsidR="005C39C2" w:rsidRDefault="005C39C2" w:rsidP="001702B5">
      <w:pPr>
        <w:jc w:val="both"/>
        <w:rPr>
          <w:b/>
          <w:color w:val="FF0000"/>
          <w:sz w:val="32"/>
          <w:szCs w:val="32"/>
        </w:rPr>
      </w:pPr>
      <w:r w:rsidRPr="00AA2F93">
        <w:rPr>
          <w:sz w:val="32"/>
          <w:szCs w:val="32"/>
        </w:rPr>
        <w:t xml:space="preserve"> O usuário deverá solicitar ao cadastrador parcial da sua unidade ou do seu órgão a </w:t>
      </w:r>
      <w:r w:rsidRPr="00AA2F93">
        <w:rPr>
          <w:b/>
          <w:color w:val="FF0000"/>
          <w:sz w:val="32"/>
          <w:szCs w:val="32"/>
        </w:rPr>
        <w:t>habilitação do(s) perfil(s) PAC-REQUI e PAC-TIC</w:t>
      </w:r>
    </w:p>
    <w:p w:rsidR="001702B5" w:rsidRDefault="001702B5" w:rsidP="001702B5">
      <w:pPr>
        <w:jc w:val="both"/>
        <w:rPr>
          <w:b/>
          <w:color w:val="FF0000"/>
          <w:sz w:val="32"/>
          <w:szCs w:val="32"/>
        </w:rPr>
      </w:pPr>
    </w:p>
    <w:p w:rsidR="001702B5" w:rsidRDefault="001702B5" w:rsidP="001702B5">
      <w:pPr>
        <w:shd w:val="clear" w:color="auto" w:fill="BDD6EE" w:themeFill="accent1" w:themeFillTint="66"/>
        <w:rPr>
          <w:sz w:val="72"/>
          <w:szCs w:val="72"/>
        </w:rPr>
      </w:pPr>
      <w:r>
        <w:rPr>
          <w:sz w:val="72"/>
          <w:szCs w:val="72"/>
        </w:rPr>
        <w:t>Qual a importância da C</w:t>
      </w:r>
      <w:r w:rsidRPr="005C39C2">
        <w:rPr>
          <w:sz w:val="72"/>
          <w:szCs w:val="72"/>
        </w:rPr>
        <w:t xml:space="preserve">riação do Documento de formalização de Demanda </w:t>
      </w:r>
      <w:r>
        <w:rPr>
          <w:sz w:val="72"/>
          <w:szCs w:val="72"/>
        </w:rPr>
        <w:t>–</w:t>
      </w:r>
      <w:r w:rsidRPr="005C39C2">
        <w:rPr>
          <w:sz w:val="72"/>
          <w:szCs w:val="72"/>
        </w:rPr>
        <w:t xml:space="preserve"> DFD</w:t>
      </w:r>
      <w:r>
        <w:rPr>
          <w:sz w:val="72"/>
          <w:szCs w:val="72"/>
        </w:rPr>
        <w:t xml:space="preserve">? </w:t>
      </w:r>
    </w:p>
    <w:p w:rsidR="001702B5" w:rsidRDefault="001702B5" w:rsidP="001702B5">
      <w:pPr>
        <w:jc w:val="both"/>
        <w:rPr>
          <w:b/>
          <w:color w:val="FF0000"/>
          <w:sz w:val="32"/>
          <w:szCs w:val="32"/>
        </w:rPr>
      </w:pPr>
      <w:r>
        <w:rPr>
          <w:b/>
          <w:color w:val="FF0000"/>
          <w:sz w:val="32"/>
          <w:szCs w:val="32"/>
        </w:rPr>
        <w:lastRenderedPageBreak/>
        <w:t>1º - é através dele que o agente de compras tem o conhecimento prévio das necessidades dos setores</w:t>
      </w:r>
      <w:r w:rsidR="002D63F4">
        <w:rPr>
          <w:b/>
          <w:color w:val="FF0000"/>
          <w:sz w:val="32"/>
          <w:szCs w:val="32"/>
        </w:rPr>
        <w:t xml:space="preserve">, </w:t>
      </w:r>
      <w:r>
        <w:rPr>
          <w:b/>
          <w:color w:val="FF0000"/>
          <w:sz w:val="32"/>
          <w:szCs w:val="32"/>
        </w:rPr>
        <w:t xml:space="preserve"> podendo assim divulgar as IRPs (Intenção de Registro de Preços) que chegam nas Unidades</w:t>
      </w:r>
      <w:r w:rsidR="002D63F4">
        <w:rPr>
          <w:b/>
          <w:color w:val="FF0000"/>
          <w:sz w:val="32"/>
          <w:szCs w:val="32"/>
        </w:rPr>
        <w:t xml:space="preserve"> através do DL</w:t>
      </w:r>
      <w:r w:rsidR="001550C5">
        <w:rPr>
          <w:b/>
          <w:color w:val="FF0000"/>
          <w:sz w:val="32"/>
          <w:szCs w:val="32"/>
        </w:rPr>
        <w:t xml:space="preserve">O, DEMAI, </w:t>
      </w:r>
      <w:r w:rsidR="002D63F4">
        <w:rPr>
          <w:b/>
          <w:color w:val="FF0000"/>
          <w:sz w:val="32"/>
          <w:szCs w:val="32"/>
        </w:rPr>
        <w:t>DTI</w:t>
      </w:r>
      <w:r w:rsidR="001550C5">
        <w:rPr>
          <w:b/>
          <w:color w:val="FF0000"/>
          <w:sz w:val="32"/>
          <w:szCs w:val="32"/>
        </w:rPr>
        <w:t>, Campus Saúde e etc</w:t>
      </w:r>
      <w:r w:rsidR="002D63F4">
        <w:rPr>
          <w:b/>
          <w:color w:val="FF0000"/>
          <w:sz w:val="32"/>
          <w:szCs w:val="32"/>
        </w:rPr>
        <w:t xml:space="preserve">. </w:t>
      </w:r>
    </w:p>
    <w:p w:rsidR="002D63F4" w:rsidRDefault="002D63F4" w:rsidP="001702B5">
      <w:pPr>
        <w:jc w:val="both"/>
        <w:rPr>
          <w:b/>
          <w:color w:val="FF0000"/>
          <w:sz w:val="32"/>
          <w:szCs w:val="32"/>
        </w:rPr>
      </w:pPr>
      <w:r>
        <w:rPr>
          <w:b/>
          <w:color w:val="FF0000"/>
          <w:sz w:val="32"/>
          <w:szCs w:val="32"/>
        </w:rPr>
        <w:t xml:space="preserve">2º - </w:t>
      </w:r>
      <w:r w:rsidR="001550C5">
        <w:rPr>
          <w:b/>
          <w:color w:val="FF0000"/>
          <w:sz w:val="32"/>
          <w:szCs w:val="32"/>
        </w:rPr>
        <w:t>C</w:t>
      </w:r>
      <w:r>
        <w:rPr>
          <w:b/>
          <w:color w:val="FF0000"/>
          <w:sz w:val="32"/>
          <w:szCs w:val="32"/>
        </w:rPr>
        <w:t xml:space="preserve">ompras só podem ser realizadas se houver DFD aprovado </w:t>
      </w:r>
    </w:p>
    <w:p w:rsidR="001702B5" w:rsidRPr="00AA2F93" w:rsidRDefault="001702B5" w:rsidP="001702B5">
      <w:pPr>
        <w:jc w:val="both"/>
        <w:rPr>
          <w:b/>
          <w:color w:val="FF0000"/>
          <w:sz w:val="32"/>
          <w:szCs w:val="32"/>
        </w:rPr>
      </w:pPr>
    </w:p>
    <w:p w:rsidR="005C39C2" w:rsidRDefault="005C39C2">
      <w:pPr>
        <w:rPr>
          <w:b/>
          <w:color w:val="FF0000"/>
        </w:rPr>
      </w:pPr>
    </w:p>
    <w:p w:rsidR="005C39C2" w:rsidRDefault="005C39C2" w:rsidP="005C39C2">
      <w:pPr>
        <w:shd w:val="clear" w:color="auto" w:fill="BDD6EE" w:themeFill="accent1" w:themeFillTint="66"/>
        <w:rPr>
          <w:sz w:val="72"/>
          <w:szCs w:val="72"/>
        </w:rPr>
      </w:pPr>
      <w:r w:rsidRPr="005C39C2">
        <w:rPr>
          <w:sz w:val="72"/>
          <w:szCs w:val="72"/>
        </w:rPr>
        <w:t xml:space="preserve">Criação do Documento de formalização de Demanda </w:t>
      </w:r>
      <w:r>
        <w:rPr>
          <w:sz w:val="72"/>
          <w:szCs w:val="72"/>
        </w:rPr>
        <w:t>–</w:t>
      </w:r>
      <w:r w:rsidRPr="005C39C2">
        <w:rPr>
          <w:sz w:val="72"/>
          <w:szCs w:val="72"/>
        </w:rPr>
        <w:t xml:space="preserve"> DFD</w:t>
      </w:r>
    </w:p>
    <w:p w:rsidR="005C39C2" w:rsidRDefault="005C39C2" w:rsidP="005C39C2">
      <w:pPr>
        <w:rPr>
          <w:sz w:val="72"/>
          <w:szCs w:val="72"/>
        </w:rPr>
      </w:pPr>
    </w:p>
    <w:p w:rsidR="005C39C2" w:rsidRDefault="005C39C2" w:rsidP="005C39C2">
      <w:pPr>
        <w:rPr>
          <w:color w:val="000000" w:themeColor="text1"/>
          <w:sz w:val="36"/>
          <w:szCs w:val="36"/>
        </w:rPr>
      </w:pPr>
      <w:r w:rsidRPr="005C39C2">
        <w:rPr>
          <w:sz w:val="36"/>
          <w:szCs w:val="36"/>
        </w:rPr>
        <w:t xml:space="preserve">Entre no site </w:t>
      </w:r>
      <w:r>
        <w:rPr>
          <w:sz w:val="36"/>
          <w:szCs w:val="36"/>
        </w:rPr>
        <w:t xml:space="preserve"> </w:t>
      </w:r>
      <w:hyperlink r:id="rId5" w:history="1">
        <w:r w:rsidRPr="00E36048">
          <w:rPr>
            <w:rStyle w:val="Hyperlink"/>
            <w:sz w:val="36"/>
            <w:szCs w:val="36"/>
          </w:rPr>
          <w:t>https://www.gov.br/compras/pt-br</w:t>
        </w:r>
      </w:hyperlink>
      <w:r>
        <w:rPr>
          <w:color w:val="000000" w:themeColor="text1"/>
          <w:sz w:val="36"/>
          <w:szCs w:val="36"/>
        </w:rPr>
        <w:t xml:space="preserve"> e clique em “Acesso ao sistema”</w:t>
      </w:r>
    </w:p>
    <w:p w:rsidR="005C39C2" w:rsidRDefault="005C39C2" w:rsidP="005C39C2">
      <w:pPr>
        <w:rPr>
          <w:color w:val="000000" w:themeColor="text1"/>
          <w:sz w:val="36"/>
          <w:szCs w:val="36"/>
        </w:rPr>
      </w:pPr>
      <w:r>
        <w:rPr>
          <w:noProof/>
          <w:color w:val="000000" w:themeColor="text1"/>
          <w:sz w:val="36"/>
          <w:szCs w:val="36"/>
          <w:lang w:eastAsia="pt-BR"/>
        </w:rPr>
        <w:lastRenderedPageBreak/>
        <w:drawing>
          <wp:inline distT="0" distB="0" distL="0" distR="0">
            <wp:extent cx="9641433" cy="2247485"/>
            <wp:effectExtent l="0" t="0" r="0" b="63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80522" cy="2256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39C2" w:rsidRDefault="005C39C2" w:rsidP="005C39C2">
      <w:pPr>
        <w:rPr>
          <w:color w:val="000000" w:themeColor="text1"/>
          <w:sz w:val="36"/>
          <w:szCs w:val="36"/>
        </w:rPr>
      </w:pPr>
    </w:p>
    <w:p w:rsidR="005C39C2" w:rsidRDefault="005C39C2" w:rsidP="005C39C2">
      <w:pPr>
        <w:rPr>
          <w:color w:val="000000" w:themeColor="text1"/>
          <w:sz w:val="36"/>
          <w:szCs w:val="36"/>
        </w:rPr>
      </w:pPr>
      <w:r>
        <w:rPr>
          <w:noProof/>
          <w:color w:val="000000" w:themeColor="text1"/>
          <w:sz w:val="36"/>
          <w:szCs w:val="36"/>
          <w:lang w:eastAsia="pt-BR"/>
        </w:rPr>
        <w:drawing>
          <wp:inline distT="0" distB="0" distL="0" distR="0">
            <wp:extent cx="9307621" cy="2596718"/>
            <wp:effectExtent l="0" t="0" r="8255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5916" cy="2599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39C2" w:rsidRDefault="005C39C2" w:rsidP="005C39C2">
      <w:pPr>
        <w:rPr>
          <w:color w:val="000000" w:themeColor="text1"/>
          <w:sz w:val="36"/>
          <w:szCs w:val="36"/>
        </w:rPr>
      </w:pPr>
      <w:r>
        <w:rPr>
          <w:noProof/>
          <w:color w:val="000000" w:themeColor="text1"/>
          <w:sz w:val="36"/>
          <w:szCs w:val="36"/>
          <w:lang w:eastAsia="pt-BR"/>
        </w:rPr>
        <w:lastRenderedPageBreak/>
        <w:drawing>
          <wp:inline distT="0" distB="0" distL="0" distR="0">
            <wp:extent cx="9762818" cy="3803904"/>
            <wp:effectExtent l="0" t="0" r="0" b="635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4073" cy="3808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39C2" w:rsidRDefault="005C39C2" w:rsidP="005C39C2">
      <w:pPr>
        <w:rPr>
          <w:color w:val="000000" w:themeColor="text1"/>
          <w:sz w:val="36"/>
          <w:szCs w:val="36"/>
        </w:rPr>
      </w:pPr>
    </w:p>
    <w:p w:rsidR="005C39C2" w:rsidRDefault="005C39C2" w:rsidP="005C39C2">
      <w:pPr>
        <w:rPr>
          <w:color w:val="000000" w:themeColor="text1"/>
          <w:sz w:val="36"/>
          <w:szCs w:val="36"/>
        </w:rPr>
      </w:pPr>
      <w:r>
        <w:rPr>
          <w:noProof/>
          <w:color w:val="000000" w:themeColor="text1"/>
          <w:sz w:val="36"/>
          <w:szCs w:val="36"/>
          <w:lang w:eastAsia="pt-BR"/>
        </w:rPr>
        <w:lastRenderedPageBreak/>
        <w:drawing>
          <wp:inline distT="0" distB="0" distL="0" distR="0">
            <wp:extent cx="9638908" cy="3994099"/>
            <wp:effectExtent l="0" t="0" r="635" b="6985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47978" cy="3997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39C2" w:rsidRDefault="005C39C2" w:rsidP="005C39C2">
      <w:pPr>
        <w:rPr>
          <w:color w:val="000000" w:themeColor="text1"/>
          <w:sz w:val="36"/>
          <w:szCs w:val="36"/>
        </w:rPr>
      </w:pPr>
      <w:r>
        <w:rPr>
          <w:noProof/>
          <w:color w:val="000000" w:themeColor="text1"/>
          <w:sz w:val="36"/>
          <w:szCs w:val="36"/>
          <w:lang w:eastAsia="pt-BR"/>
        </w:rPr>
        <w:lastRenderedPageBreak/>
        <w:drawing>
          <wp:inline distT="0" distB="0" distL="0" distR="0">
            <wp:extent cx="9458475" cy="3642969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7431" cy="3646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589B" w:rsidRDefault="0015589B" w:rsidP="005C39C2">
      <w:pPr>
        <w:rPr>
          <w:color w:val="000000" w:themeColor="text1"/>
          <w:sz w:val="36"/>
          <w:szCs w:val="36"/>
        </w:rPr>
      </w:pPr>
      <w:r>
        <w:rPr>
          <w:noProof/>
          <w:color w:val="000000" w:themeColor="text1"/>
          <w:sz w:val="36"/>
          <w:szCs w:val="36"/>
          <w:lang w:eastAsia="pt-BR"/>
        </w:rPr>
        <w:lastRenderedPageBreak/>
        <w:drawing>
          <wp:inline distT="0" distB="0" distL="0" distR="0">
            <wp:extent cx="9633244" cy="3708806"/>
            <wp:effectExtent l="0" t="0" r="6350" b="635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43523" cy="3712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589B" w:rsidRDefault="0015589B" w:rsidP="005C39C2">
      <w:pPr>
        <w:rPr>
          <w:color w:val="000000" w:themeColor="text1"/>
          <w:sz w:val="36"/>
          <w:szCs w:val="36"/>
        </w:rPr>
      </w:pPr>
    </w:p>
    <w:p w:rsidR="0015589B" w:rsidRDefault="0015589B" w:rsidP="005C39C2">
      <w:pPr>
        <w:rPr>
          <w:color w:val="000000" w:themeColor="text1"/>
          <w:sz w:val="36"/>
          <w:szCs w:val="36"/>
        </w:rPr>
      </w:pPr>
      <w:r>
        <w:rPr>
          <w:noProof/>
          <w:color w:val="000000" w:themeColor="text1"/>
          <w:sz w:val="36"/>
          <w:szCs w:val="36"/>
          <w:lang w:eastAsia="pt-BR"/>
        </w:rPr>
        <w:lastRenderedPageBreak/>
        <w:drawing>
          <wp:inline distT="0" distB="0" distL="0" distR="0">
            <wp:extent cx="9642524" cy="3577132"/>
            <wp:effectExtent l="0" t="0" r="0" b="4445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60806" cy="3583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589B" w:rsidRDefault="0015589B" w:rsidP="005C39C2">
      <w:pPr>
        <w:rPr>
          <w:color w:val="000000" w:themeColor="text1"/>
          <w:sz w:val="36"/>
          <w:szCs w:val="36"/>
        </w:rPr>
      </w:pPr>
      <w:r>
        <w:rPr>
          <w:noProof/>
          <w:color w:val="000000" w:themeColor="text1"/>
          <w:sz w:val="36"/>
          <w:szCs w:val="36"/>
          <w:lang w:eastAsia="pt-BR"/>
        </w:rPr>
        <w:lastRenderedPageBreak/>
        <w:drawing>
          <wp:inline distT="0" distB="0" distL="0" distR="0">
            <wp:extent cx="9679981" cy="3394252"/>
            <wp:effectExtent l="0" t="0" r="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88985" cy="3397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53C1" w:rsidRDefault="008153C1" w:rsidP="005C39C2">
      <w:pPr>
        <w:rPr>
          <w:color w:val="000000" w:themeColor="text1"/>
          <w:sz w:val="36"/>
          <w:szCs w:val="36"/>
        </w:rPr>
      </w:pPr>
      <w:r>
        <w:rPr>
          <w:noProof/>
          <w:color w:val="000000" w:themeColor="text1"/>
          <w:sz w:val="36"/>
          <w:szCs w:val="36"/>
          <w:lang w:eastAsia="pt-BR"/>
        </w:rPr>
        <w:lastRenderedPageBreak/>
        <w:drawing>
          <wp:inline distT="0" distB="0" distL="0" distR="0" wp14:anchorId="063C8F91" wp14:editId="5C5C5FBA">
            <wp:extent cx="9669015" cy="3386937"/>
            <wp:effectExtent l="0" t="0" r="0" b="4445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7095" cy="3389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6D35" w:rsidRPr="00346D35" w:rsidRDefault="00346D35" w:rsidP="005C39C2">
      <w:pPr>
        <w:rPr>
          <w:color w:val="000000" w:themeColor="text1"/>
          <w:sz w:val="24"/>
          <w:szCs w:val="24"/>
        </w:rPr>
      </w:pPr>
      <w:r>
        <w:rPr>
          <w:color w:val="000000" w:themeColor="text1"/>
          <w:sz w:val="36"/>
          <w:szCs w:val="36"/>
        </w:rPr>
        <w:t xml:space="preserve">ATENÇÃO:  No campo de </w:t>
      </w:r>
      <w:r w:rsidRPr="00346D35">
        <w:rPr>
          <w:b/>
          <w:color w:val="FF0000"/>
          <w:sz w:val="36"/>
          <w:szCs w:val="36"/>
        </w:rPr>
        <w:t>Data de Conclusão da Contratação</w:t>
      </w:r>
      <w:r>
        <w:rPr>
          <w:b/>
          <w:color w:val="FF0000"/>
          <w:sz w:val="36"/>
          <w:szCs w:val="36"/>
        </w:rPr>
        <w:t xml:space="preserve">, </w:t>
      </w:r>
      <w:r w:rsidRPr="00346D35">
        <w:rPr>
          <w:color w:val="FF0000"/>
          <w:sz w:val="36"/>
          <w:szCs w:val="36"/>
        </w:rPr>
        <w:t>inserir data de dezembro para ter t</w:t>
      </w:r>
      <w:r>
        <w:rPr>
          <w:color w:val="FF0000"/>
          <w:sz w:val="36"/>
          <w:szCs w:val="36"/>
        </w:rPr>
        <w:t xml:space="preserve">empo hábil de compra.  </w:t>
      </w:r>
      <w:bookmarkStart w:id="0" w:name="_GoBack"/>
      <w:bookmarkEnd w:id="0"/>
      <w:r w:rsidRPr="00346D35">
        <w:rPr>
          <w:color w:val="000000" w:themeColor="text1"/>
          <w:sz w:val="24"/>
          <w:szCs w:val="24"/>
        </w:rPr>
        <w:t>Ex:  Planejamento em 2024 para compras em 2025. A data pode ser 20/12/2025</w:t>
      </w:r>
    </w:p>
    <w:p w:rsidR="008153C1" w:rsidRDefault="008153C1" w:rsidP="005C39C2">
      <w:pPr>
        <w:rPr>
          <w:color w:val="000000" w:themeColor="text1"/>
          <w:sz w:val="36"/>
          <w:szCs w:val="36"/>
        </w:rPr>
      </w:pPr>
      <w:r>
        <w:rPr>
          <w:noProof/>
          <w:color w:val="000000" w:themeColor="text1"/>
          <w:sz w:val="36"/>
          <w:szCs w:val="36"/>
          <w:lang w:eastAsia="pt-BR"/>
        </w:rPr>
        <w:lastRenderedPageBreak/>
        <w:drawing>
          <wp:inline distT="0" distB="0" distL="0" distR="0">
            <wp:extent cx="11753071" cy="3833164"/>
            <wp:effectExtent l="0" t="0" r="1270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85596" cy="3843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53C1" w:rsidRDefault="008153C1" w:rsidP="005C39C2">
      <w:pPr>
        <w:rPr>
          <w:color w:val="000000" w:themeColor="text1"/>
          <w:sz w:val="36"/>
          <w:szCs w:val="36"/>
        </w:rPr>
      </w:pPr>
    </w:p>
    <w:p w:rsidR="008153C1" w:rsidRDefault="008153C1" w:rsidP="005C39C2">
      <w:pPr>
        <w:rPr>
          <w:color w:val="000000" w:themeColor="text1"/>
          <w:sz w:val="36"/>
          <w:szCs w:val="36"/>
        </w:rPr>
      </w:pPr>
      <w:r>
        <w:rPr>
          <w:noProof/>
          <w:color w:val="000000" w:themeColor="text1"/>
          <w:sz w:val="36"/>
          <w:szCs w:val="36"/>
          <w:lang w:eastAsia="pt-BR"/>
        </w:rPr>
        <w:lastRenderedPageBreak/>
        <w:drawing>
          <wp:inline distT="0" distB="0" distL="0" distR="0">
            <wp:extent cx="9707453" cy="2992222"/>
            <wp:effectExtent l="0" t="0" r="8255" b="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7085" cy="2995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53C1" w:rsidRDefault="008153C1" w:rsidP="005C39C2">
      <w:pPr>
        <w:rPr>
          <w:color w:val="000000" w:themeColor="text1"/>
          <w:sz w:val="36"/>
          <w:szCs w:val="36"/>
        </w:rPr>
      </w:pPr>
      <w:r>
        <w:rPr>
          <w:noProof/>
          <w:color w:val="000000" w:themeColor="text1"/>
          <w:sz w:val="36"/>
          <w:szCs w:val="36"/>
          <w:lang w:eastAsia="pt-BR"/>
        </w:rPr>
        <w:lastRenderedPageBreak/>
        <w:drawing>
          <wp:inline distT="0" distB="0" distL="0" distR="0">
            <wp:extent cx="8888095" cy="4352290"/>
            <wp:effectExtent l="0" t="0" r="8255" b="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8095" cy="4352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53C1" w:rsidRDefault="008153C1" w:rsidP="005C39C2">
      <w:pPr>
        <w:rPr>
          <w:color w:val="000000" w:themeColor="text1"/>
          <w:sz w:val="36"/>
          <w:szCs w:val="36"/>
        </w:rPr>
      </w:pPr>
      <w:r>
        <w:rPr>
          <w:noProof/>
          <w:color w:val="000000" w:themeColor="text1"/>
          <w:sz w:val="36"/>
          <w:szCs w:val="36"/>
          <w:lang w:eastAsia="pt-BR"/>
        </w:rPr>
        <w:lastRenderedPageBreak/>
        <w:drawing>
          <wp:inline distT="0" distB="0" distL="0" distR="0">
            <wp:extent cx="8888095" cy="4330700"/>
            <wp:effectExtent l="0" t="0" r="8255" b="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8095" cy="433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53C1" w:rsidRDefault="008153C1" w:rsidP="005C39C2">
      <w:pPr>
        <w:rPr>
          <w:color w:val="000000" w:themeColor="text1"/>
          <w:sz w:val="36"/>
          <w:szCs w:val="36"/>
        </w:rPr>
      </w:pPr>
      <w:r>
        <w:rPr>
          <w:noProof/>
          <w:color w:val="000000" w:themeColor="text1"/>
          <w:sz w:val="36"/>
          <w:szCs w:val="36"/>
          <w:lang w:eastAsia="pt-BR"/>
        </w:rPr>
        <w:lastRenderedPageBreak/>
        <w:drawing>
          <wp:inline distT="0" distB="0" distL="0" distR="0">
            <wp:extent cx="8880475" cy="4455160"/>
            <wp:effectExtent l="0" t="0" r="0" b="2540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047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53C1" w:rsidRDefault="008B3225" w:rsidP="005C39C2">
      <w:pPr>
        <w:rPr>
          <w:color w:val="000000" w:themeColor="text1"/>
          <w:sz w:val="36"/>
          <w:szCs w:val="36"/>
        </w:rPr>
      </w:pPr>
      <w:r>
        <w:rPr>
          <w:noProof/>
          <w:color w:val="000000" w:themeColor="text1"/>
          <w:sz w:val="36"/>
          <w:szCs w:val="36"/>
          <w:lang w:eastAsia="pt-BR"/>
        </w:rPr>
        <w:lastRenderedPageBreak/>
        <w:drawing>
          <wp:inline distT="0" distB="0" distL="0" distR="0">
            <wp:extent cx="8895080" cy="5025390"/>
            <wp:effectExtent l="0" t="0" r="1270" b="3810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5080" cy="5025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53C1" w:rsidRDefault="008B3225" w:rsidP="005C39C2">
      <w:pPr>
        <w:rPr>
          <w:noProof/>
          <w:lang w:eastAsia="pt-BR"/>
        </w:rPr>
      </w:pPr>
      <w:r>
        <w:rPr>
          <w:noProof/>
          <w:color w:val="000000" w:themeColor="text1"/>
          <w:sz w:val="36"/>
          <w:szCs w:val="36"/>
          <w:lang w:eastAsia="pt-BR"/>
        </w:rPr>
        <w:lastRenderedPageBreak/>
        <w:drawing>
          <wp:inline distT="0" distB="0" distL="0" distR="0">
            <wp:extent cx="8888095" cy="4147820"/>
            <wp:effectExtent l="0" t="0" r="8255" b="5080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8095" cy="414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3225" w:rsidRDefault="008B3225" w:rsidP="005C39C2">
      <w:pPr>
        <w:rPr>
          <w:color w:val="000000" w:themeColor="text1"/>
          <w:sz w:val="36"/>
          <w:szCs w:val="36"/>
        </w:rPr>
      </w:pPr>
      <w:r>
        <w:rPr>
          <w:noProof/>
          <w:color w:val="000000" w:themeColor="text1"/>
          <w:sz w:val="36"/>
          <w:szCs w:val="36"/>
          <w:lang w:eastAsia="pt-BR"/>
        </w:rPr>
        <w:lastRenderedPageBreak/>
        <w:drawing>
          <wp:inline distT="0" distB="0" distL="0" distR="0">
            <wp:extent cx="8880475" cy="4893945"/>
            <wp:effectExtent l="0" t="0" r="0" b="1905"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0475" cy="4893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272F" w:rsidRDefault="00BA272F" w:rsidP="005C39C2">
      <w:pPr>
        <w:rPr>
          <w:color w:val="000000" w:themeColor="text1"/>
          <w:sz w:val="36"/>
          <w:szCs w:val="36"/>
        </w:rPr>
      </w:pPr>
    </w:p>
    <w:p w:rsidR="00BA272F" w:rsidRDefault="00BA272F" w:rsidP="005C39C2">
      <w:pPr>
        <w:rPr>
          <w:color w:val="000000" w:themeColor="text1"/>
          <w:sz w:val="36"/>
          <w:szCs w:val="36"/>
        </w:rPr>
      </w:pPr>
      <w:r w:rsidRPr="00BA272F">
        <w:rPr>
          <w:color w:val="FF0000"/>
          <w:sz w:val="36"/>
          <w:szCs w:val="36"/>
        </w:rPr>
        <w:lastRenderedPageBreak/>
        <w:t>CASO</w:t>
      </w:r>
      <w:r>
        <w:rPr>
          <w:color w:val="000000" w:themeColor="text1"/>
          <w:sz w:val="36"/>
          <w:szCs w:val="36"/>
        </w:rPr>
        <w:t xml:space="preserve"> queira especificar mais, clicar no símbolo de Detalhar</w:t>
      </w:r>
      <w:r>
        <w:rPr>
          <w:noProof/>
          <w:color w:val="000000" w:themeColor="text1"/>
          <w:sz w:val="36"/>
          <w:szCs w:val="36"/>
          <w:lang w:eastAsia="pt-BR"/>
        </w:rPr>
        <w:drawing>
          <wp:inline distT="0" distB="0" distL="0" distR="0">
            <wp:extent cx="7688275" cy="5031873"/>
            <wp:effectExtent l="0" t="0" r="8255" b="0"/>
            <wp:docPr id="28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0895" cy="5033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 w:themeColor="text1"/>
          <w:sz w:val="36"/>
          <w:szCs w:val="36"/>
          <w:lang w:eastAsia="pt-BR"/>
        </w:rPr>
        <w:lastRenderedPageBreak/>
        <w:drawing>
          <wp:inline distT="0" distB="0" distL="0" distR="0">
            <wp:extent cx="8888095" cy="4630420"/>
            <wp:effectExtent l="0" t="0" r="8255" b="0"/>
            <wp:docPr id="27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8095" cy="4630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272F" w:rsidRDefault="00BA272F" w:rsidP="005C39C2">
      <w:pPr>
        <w:rPr>
          <w:color w:val="000000" w:themeColor="text1"/>
          <w:sz w:val="36"/>
          <w:szCs w:val="36"/>
        </w:rPr>
      </w:pPr>
    </w:p>
    <w:p w:rsidR="00BA272F" w:rsidRDefault="00BA272F" w:rsidP="005C39C2">
      <w:pPr>
        <w:rPr>
          <w:color w:val="000000" w:themeColor="text1"/>
          <w:sz w:val="36"/>
          <w:szCs w:val="36"/>
        </w:rPr>
      </w:pPr>
      <w:r>
        <w:rPr>
          <w:noProof/>
          <w:color w:val="000000" w:themeColor="text1"/>
          <w:sz w:val="36"/>
          <w:szCs w:val="36"/>
          <w:lang w:eastAsia="pt-BR"/>
        </w:rPr>
        <w:lastRenderedPageBreak/>
        <w:drawing>
          <wp:inline distT="0" distB="0" distL="0" distR="0">
            <wp:extent cx="8661400" cy="5398770"/>
            <wp:effectExtent l="0" t="0" r="6350" b="0"/>
            <wp:docPr id="29" name="Image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1400" cy="5398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272F" w:rsidRDefault="00BA272F" w:rsidP="005C39C2">
      <w:pPr>
        <w:rPr>
          <w:color w:val="000000" w:themeColor="text1"/>
          <w:sz w:val="36"/>
          <w:szCs w:val="36"/>
        </w:rPr>
      </w:pPr>
      <w:r>
        <w:rPr>
          <w:noProof/>
          <w:color w:val="000000" w:themeColor="text1"/>
          <w:sz w:val="36"/>
          <w:szCs w:val="36"/>
          <w:lang w:eastAsia="pt-BR"/>
        </w:rPr>
        <w:lastRenderedPageBreak/>
        <w:drawing>
          <wp:inline distT="0" distB="0" distL="0" distR="0">
            <wp:extent cx="8888095" cy="5376545"/>
            <wp:effectExtent l="0" t="0" r="8255" b="0"/>
            <wp:docPr id="30" name="Image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8095" cy="537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272F" w:rsidRDefault="00BA272F" w:rsidP="005C39C2">
      <w:pPr>
        <w:rPr>
          <w:color w:val="000000" w:themeColor="text1"/>
          <w:sz w:val="36"/>
          <w:szCs w:val="36"/>
        </w:rPr>
      </w:pPr>
      <w:r>
        <w:rPr>
          <w:noProof/>
          <w:color w:val="000000" w:themeColor="text1"/>
          <w:sz w:val="36"/>
          <w:szCs w:val="36"/>
          <w:lang w:eastAsia="pt-BR"/>
        </w:rPr>
        <w:lastRenderedPageBreak/>
        <w:drawing>
          <wp:inline distT="0" distB="0" distL="0" distR="0">
            <wp:extent cx="8888095" cy="5311140"/>
            <wp:effectExtent l="0" t="0" r="8255" b="3810"/>
            <wp:docPr id="31" name="Image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8095" cy="531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272F" w:rsidRDefault="00BA272F" w:rsidP="005C39C2">
      <w:pPr>
        <w:rPr>
          <w:color w:val="000000" w:themeColor="text1"/>
          <w:sz w:val="36"/>
          <w:szCs w:val="36"/>
        </w:rPr>
      </w:pPr>
      <w:r>
        <w:rPr>
          <w:noProof/>
          <w:color w:val="000000" w:themeColor="text1"/>
          <w:sz w:val="36"/>
          <w:szCs w:val="36"/>
          <w:lang w:eastAsia="pt-BR"/>
        </w:rPr>
        <w:lastRenderedPageBreak/>
        <w:drawing>
          <wp:inline distT="0" distB="0" distL="0" distR="0">
            <wp:extent cx="8880475" cy="4572000"/>
            <wp:effectExtent l="0" t="0" r="0" b="0"/>
            <wp:docPr id="32" name="Image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0475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272F" w:rsidRDefault="00BA272F" w:rsidP="005C39C2">
      <w:pPr>
        <w:rPr>
          <w:color w:val="000000" w:themeColor="text1"/>
          <w:sz w:val="36"/>
          <w:szCs w:val="36"/>
        </w:rPr>
      </w:pPr>
      <w:r>
        <w:rPr>
          <w:noProof/>
          <w:color w:val="000000" w:themeColor="text1"/>
          <w:sz w:val="36"/>
          <w:szCs w:val="36"/>
          <w:lang w:eastAsia="pt-BR"/>
        </w:rPr>
        <w:lastRenderedPageBreak/>
        <w:drawing>
          <wp:inline distT="0" distB="0" distL="0" distR="0">
            <wp:extent cx="8668385" cy="5398770"/>
            <wp:effectExtent l="0" t="0" r="0" b="0"/>
            <wp:docPr id="33" name="Image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8385" cy="5398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272F" w:rsidRDefault="00BA272F" w:rsidP="005C39C2">
      <w:pPr>
        <w:rPr>
          <w:color w:val="000000" w:themeColor="text1"/>
          <w:sz w:val="36"/>
          <w:szCs w:val="36"/>
        </w:rPr>
      </w:pPr>
      <w:r>
        <w:rPr>
          <w:noProof/>
          <w:lang w:eastAsia="pt-BR"/>
        </w:rPr>
        <w:lastRenderedPageBreak/>
        <w:drawing>
          <wp:inline distT="0" distB="0" distL="0" distR="0" wp14:anchorId="0D1AA0A3" wp14:editId="62D60BDF">
            <wp:extent cx="8482330" cy="5400040"/>
            <wp:effectExtent l="0" t="0" r="0" b="0"/>
            <wp:docPr id="34" name="Image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8482330" cy="540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272F" w:rsidRDefault="00BA272F" w:rsidP="005C39C2">
      <w:pPr>
        <w:rPr>
          <w:color w:val="000000" w:themeColor="text1"/>
          <w:sz w:val="36"/>
          <w:szCs w:val="36"/>
        </w:rPr>
      </w:pPr>
      <w:r>
        <w:rPr>
          <w:noProof/>
          <w:color w:val="000000" w:themeColor="text1"/>
          <w:sz w:val="36"/>
          <w:szCs w:val="36"/>
          <w:lang w:eastAsia="pt-BR"/>
        </w:rPr>
        <w:lastRenderedPageBreak/>
        <w:drawing>
          <wp:inline distT="0" distB="0" distL="0" distR="0">
            <wp:extent cx="9386172" cy="4967020"/>
            <wp:effectExtent l="0" t="0" r="5715" b="5080"/>
            <wp:docPr id="35" name="Image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5275" cy="4971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272F" w:rsidRDefault="00BA272F" w:rsidP="005C39C2">
      <w:pPr>
        <w:rPr>
          <w:color w:val="000000" w:themeColor="text1"/>
          <w:sz w:val="36"/>
          <w:szCs w:val="36"/>
        </w:rPr>
      </w:pPr>
    </w:p>
    <w:p w:rsidR="00BA272F" w:rsidRDefault="00BA272F" w:rsidP="005C39C2">
      <w:pPr>
        <w:rPr>
          <w:color w:val="000000" w:themeColor="text1"/>
          <w:sz w:val="36"/>
          <w:szCs w:val="36"/>
        </w:rPr>
      </w:pPr>
      <w:r>
        <w:rPr>
          <w:noProof/>
          <w:color w:val="000000" w:themeColor="text1"/>
          <w:sz w:val="36"/>
          <w:szCs w:val="36"/>
          <w:lang w:eastAsia="pt-BR"/>
        </w:rPr>
        <w:lastRenderedPageBreak/>
        <w:drawing>
          <wp:inline distT="0" distB="0" distL="0" distR="0">
            <wp:extent cx="8888095" cy="3928110"/>
            <wp:effectExtent l="0" t="0" r="8255" b="0"/>
            <wp:docPr id="37" name="Image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8095" cy="392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272F" w:rsidRDefault="00F02C9A" w:rsidP="005C39C2">
      <w:pPr>
        <w:rPr>
          <w:color w:val="000000" w:themeColor="text1"/>
          <w:sz w:val="36"/>
          <w:szCs w:val="36"/>
        </w:rPr>
      </w:pPr>
      <w:r>
        <w:rPr>
          <w:noProof/>
          <w:color w:val="000000" w:themeColor="text1"/>
          <w:sz w:val="36"/>
          <w:szCs w:val="36"/>
          <w:lang w:eastAsia="pt-BR"/>
        </w:rPr>
        <w:lastRenderedPageBreak/>
        <w:drawing>
          <wp:inline distT="0" distB="0" distL="0" distR="0">
            <wp:extent cx="8880475" cy="3291840"/>
            <wp:effectExtent l="0" t="0" r="0" b="3810"/>
            <wp:docPr id="39" name="Imagem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0475" cy="329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2C9A" w:rsidRDefault="00F02C9A" w:rsidP="005C39C2">
      <w:pPr>
        <w:rPr>
          <w:color w:val="000000" w:themeColor="text1"/>
          <w:sz w:val="36"/>
          <w:szCs w:val="36"/>
        </w:rPr>
      </w:pPr>
    </w:p>
    <w:p w:rsidR="00F02C9A" w:rsidRDefault="00F02C9A" w:rsidP="005C39C2">
      <w:pPr>
        <w:rPr>
          <w:color w:val="000000" w:themeColor="text1"/>
          <w:sz w:val="36"/>
          <w:szCs w:val="36"/>
        </w:rPr>
      </w:pPr>
      <w:r>
        <w:rPr>
          <w:noProof/>
          <w:color w:val="000000" w:themeColor="text1"/>
          <w:sz w:val="36"/>
          <w:szCs w:val="36"/>
          <w:lang w:eastAsia="pt-BR"/>
        </w:rPr>
        <w:lastRenderedPageBreak/>
        <w:drawing>
          <wp:inline distT="0" distB="0" distL="0" distR="0">
            <wp:extent cx="6290945" cy="5398770"/>
            <wp:effectExtent l="0" t="0" r="0" b="0"/>
            <wp:docPr id="40" name="Image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0945" cy="5398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2F93" w:rsidRDefault="00AA2F93" w:rsidP="005C39C2">
      <w:pPr>
        <w:rPr>
          <w:color w:val="000000" w:themeColor="text1"/>
          <w:sz w:val="36"/>
          <w:szCs w:val="36"/>
        </w:rPr>
      </w:pPr>
      <w:r>
        <w:rPr>
          <w:noProof/>
          <w:color w:val="000000" w:themeColor="text1"/>
          <w:sz w:val="36"/>
          <w:szCs w:val="36"/>
          <w:lang w:eastAsia="pt-BR"/>
        </w:rPr>
        <w:lastRenderedPageBreak/>
        <w:drawing>
          <wp:inline distT="0" distB="0" distL="0" distR="0">
            <wp:extent cx="8880475" cy="3021330"/>
            <wp:effectExtent l="0" t="0" r="0" b="7620"/>
            <wp:docPr id="41" name="Imagem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0475" cy="302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2C9A" w:rsidRDefault="00F02C9A" w:rsidP="005C39C2">
      <w:pPr>
        <w:rPr>
          <w:color w:val="000000" w:themeColor="text1"/>
          <w:sz w:val="36"/>
          <w:szCs w:val="36"/>
        </w:rPr>
      </w:pPr>
    </w:p>
    <w:p w:rsidR="00AA2F93" w:rsidRDefault="00AA2F93" w:rsidP="005C39C2">
      <w:pPr>
        <w:rPr>
          <w:color w:val="000000" w:themeColor="text1"/>
          <w:sz w:val="36"/>
          <w:szCs w:val="36"/>
        </w:rPr>
      </w:pPr>
    </w:p>
    <w:p w:rsidR="00AA2F93" w:rsidRDefault="00AA2F93" w:rsidP="005C39C2">
      <w:pPr>
        <w:rPr>
          <w:color w:val="000000" w:themeColor="text1"/>
          <w:sz w:val="36"/>
          <w:szCs w:val="36"/>
        </w:rPr>
      </w:pPr>
    </w:p>
    <w:p w:rsidR="00F359F6" w:rsidRDefault="00F359F6" w:rsidP="005C39C2">
      <w:pPr>
        <w:rPr>
          <w:color w:val="000000" w:themeColor="text1"/>
          <w:sz w:val="36"/>
          <w:szCs w:val="36"/>
        </w:rPr>
      </w:pPr>
    </w:p>
    <w:p w:rsidR="00F359F6" w:rsidRDefault="00F359F6" w:rsidP="005C39C2">
      <w:pPr>
        <w:rPr>
          <w:color w:val="000000" w:themeColor="text1"/>
          <w:sz w:val="36"/>
          <w:szCs w:val="36"/>
        </w:rPr>
      </w:pPr>
    </w:p>
    <w:p w:rsidR="00F359F6" w:rsidRDefault="00F359F6" w:rsidP="005C39C2">
      <w:pPr>
        <w:rPr>
          <w:color w:val="000000" w:themeColor="text1"/>
          <w:sz w:val="36"/>
          <w:szCs w:val="36"/>
        </w:rPr>
      </w:pPr>
    </w:p>
    <w:p w:rsidR="00AA2F93" w:rsidRPr="00AA2F93" w:rsidRDefault="009719C7" w:rsidP="00AA2F93">
      <w:pPr>
        <w:shd w:val="clear" w:color="auto" w:fill="BDD6EE" w:themeFill="accent1" w:themeFillTint="66"/>
        <w:rPr>
          <w:sz w:val="72"/>
          <w:szCs w:val="72"/>
        </w:rPr>
      </w:pPr>
      <w:r>
        <w:rPr>
          <w:sz w:val="72"/>
          <w:szCs w:val="72"/>
        </w:rPr>
        <w:t>Após o envio</w:t>
      </w:r>
      <w:r w:rsidR="001550C5">
        <w:rPr>
          <w:sz w:val="72"/>
          <w:szCs w:val="72"/>
        </w:rPr>
        <w:t xml:space="preserve"> do DFD</w:t>
      </w:r>
      <w:r>
        <w:rPr>
          <w:sz w:val="72"/>
          <w:szCs w:val="72"/>
        </w:rPr>
        <w:t>, o que acontece?</w:t>
      </w:r>
    </w:p>
    <w:p w:rsidR="009719C7" w:rsidRDefault="009719C7" w:rsidP="005C39C2">
      <w:pPr>
        <w:rPr>
          <w:noProof/>
          <w:color w:val="000000" w:themeColor="text1"/>
          <w:sz w:val="36"/>
          <w:szCs w:val="36"/>
          <w:lang w:eastAsia="pt-BR"/>
        </w:rPr>
      </w:pPr>
    </w:p>
    <w:p w:rsidR="009719C7" w:rsidRDefault="009719C7" w:rsidP="005C39C2">
      <w:pPr>
        <w:rPr>
          <w:noProof/>
          <w:color w:val="000000" w:themeColor="text1"/>
          <w:sz w:val="36"/>
          <w:szCs w:val="36"/>
          <w:lang w:eastAsia="pt-BR"/>
        </w:rPr>
      </w:pPr>
      <w:r>
        <w:rPr>
          <w:noProof/>
          <w:color w:val="000000" w:themeColor="text1"/>
          <w:sz w:val="36"/>
          <w:szCs w:val="36"/>
          <w:lang w:eastAsia="pt-BR"/>
        </w:rPr>
        <w:t xml:space="preserve">O agente de compras receberá o DFD, que será encaminhado para a autoridade Superior para aprovação. </w:t>
      </w:r>
    </w:p>
    <w:p w:rsidR="009719C7" w:rsidRDefault="009719C7" w:rsidP="005C39C2">
      <w:pPr>
        <w:rPr>
          <w:noProof/>
          <w:color w:val="000000" w:themeColor="text1"/>
          <w:sz w:val="36"/>
          <w:szCs w:val="36"/>
          <w:lang w:eastAsia="pt-BR"/>
        </w:rPr>
      </w:pPr>
    </w:p>
    <w:p w:rsidR="009719C7" w:rsidRDefault="009719C7" w:rsidP="005C39C2">
      <w:pPr>
        <w:rPr>
          <w:noProof/>
          <w:color w:val="000000" w:themeColor="text1"/>
          <w:sz w:val="36"/>
          <w:szCs w:val="36"/>
          <w:lang w:eastAsia="pt-BR"/>
        </w:rPr>
      </w:pPr>
      <w:r>
        <w:rPr>
          <w:noProof/>
          <w:color w:val="000000" w:themeColor="text1"/>
          <w:sz w:val="36"/>
          <w:szCs w:val="36"/>
          <w:lang w:eastAsia="pt-BR"/>
        </w:rPr>
        <w:t xml:space="preserve">Caso haja problemas/erros no DFD, o mesmo será devolvido pelo próprio sistema.  Assim o requisitante deverá fazer correções e envia-lo novamente. </w:t>
      </w:r>
    </w:p>
    <w:p w:rsidR="009719C7" w:rsidRDefault="009719C7" w:rsidP="005C39C2">
      <w:pPr>
        <w:rPr>
          <w:color w:val="000000" w:themeColor="text1"/>
          <w:sz w:val="36"/>
          <w:szCs w:val="36"/>
        </w:rPr>
      </w:pPr>
    </w:p>
    <w:p w:rsidR="009719C7" w:rsidRDefault="009719C7" w:rsidP="005C39C2">
      <w:pPr>
        <w:rPr>
          <w:color w:val="000000" w:themeColor="text1"/>
          <w:sz w:val="36"/>
          <w:szCs w:val="36"/>
        </w:rPr>
      </w:pPr>
    </w:p>
    <w:p w:rsidR="008B3225" w:rsidRPr="008B3225" w:rsidRDefault="008B3225" w:rsidP="005C39C2">
      <w:pPr>
        <w:rPr>
          <w:color w:val="FF0000"/>
          <w:sz w:val="44"/>
          <w:szCs w:val="44"/>
        </w:rPr>
      </w:pPr>
    </w:p>
    <w:sectPr w:rsidR="008B3225" w:rsidRPr="008B3225" w:rsidSect="005C39C2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9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6A39"/>
    <w:rsid w:val="001550C5"/>
    <w:rsid w:val="0015589B"/>
    <w:rsid w:val="001702B5"/>
    <w:rsid w:val="002D63F4"/>
    <w:rsid w:val="00346D35"/>
    <w:rsid w:val="005C39C2"/>
    <w:rsid w:val="007B6CFE"/>
    <w:rsid w:val="008153C1"/>
    <w:rsid w:val="008B3225"/>
    <w:rsid w:val="009719C7"/>
    <w:rsid w:val="00AA2F93"/>
    <w:rsid w:val="00B2117B"/>
    <w:rsid w:val="00BA272F"/>
    <w:rsid w:val="00EF6A39"/>
    <w:rsid w:val="00F02C9A"/>
    <w:rsid w:val="00F359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80957E"/>
  <w15:chartTrackingRefBased/>
  <w15:docId w15:val="{C79A6FD6-355E-4050-98EB-1F2C1FE507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5C39C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theme" Target="theme/theme1.xml"/><Relationship Id="rId5" Type="http://schemas.openxmlformats.org/officeDocument/2006/relationships/hyperlink" Target="https://www.gov.br/compras/pt-br" TargetMode="External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8" Type="http://schemas.openxmlformats.org/officeDocument/2006/relationships/image" Target="media/image4.pn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35</Pages>
  <Words>549</Words>
  <Characters>2965</Characters>
  <Application>Microsoft Office Word</Application>
  <DocSecurity>0</DocSecurity>
  <Lines>24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sifafich</dc:creator>
  <cp:keywords/>
  <dc:description/>
  <cp:lastModifiedBy>sifafich</cp:lastModifiedBy>
  <cp:revision>8</cp:revision>
  <dcterms:created xsi:type="dcterms:W3CDTF">2023-11-29T11:49:00Z</dcterms:created>
  <dcterms:modified xsi:type="dcterms:W3CDTF">2024-03-12T14:14:00Z</dcterms:modified>
</cp:coreProperties>
</file>